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91645" w14:textId="279735C9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B73C50">
        <w:rPr>
          <w:rFonts w:ascii="Arial" w:hAnsi="Arial" w:cs="Arial"/>
          <w:b/>
          <w:sz w:val="24"/>
        </w:rPr>
        <w:t>3GPP TSG-RAN WG4 Meeting #1</w:t>
      </w:r>
      <w:r w:rsidRPr="00B73C50">
        <w:rPr>
          <w:rFonts w:ascii="Arial" w:hAnsi="Arial" w:cs="Arial" w:hint="eastAsia"/>
          <w:b/>
          <w:sz w:val="24"/>
        </w:rPr>
        <w:t>1</w:t>
      </w:r>
      <w:r w:rsidR="00303106">
        <w:rPr>
          <w:rFonts w:ascii="Arial" w:hAnsi="Arial" w:cs="Arial" w:hint="eastAsia"/>
          <w:b/>
          <w:sz w:val="24"/>
        </w:rPr>
        <w:t>2</w:t>
      </w:r>
      <w:r w:rsidRPr="00B73C50">
        <w:rPr>
          <w:rFonts w:ascii="Arial" w:hAnsi="Arial" w:cs="Arial"/>
          <w:b/>
          <w:sz w:val="24"/>
        </w:rPr>
        <w:tab/>
      </w:r>
      <w:r w:rsidRPr="00B73C50">
        <w:rPr>
          <w:rFonts w:ascii="Arial" w:hAnsi="Arial" w:cs="Arial"/>
          <w:b/>
          <w:sz w:val="24"/>
        </w:rPr>
        <w:tab/>
      </w:r>
      <w:r w:rsidR="00303106" w:rsidRPr="00303106">
        <w:rPr>
          <w:rFonts w:ascii="Arial" w:hAnsi="Arial" w:cs="Arial" w:hint="eastAsia"/>
          <w:b/>
          <w:sz w:val="24"/>
        </w:rPr>
        <w:t>R4-2412061</w:t>
      </w:r>
    </w:p>
    <w:p w14:paraId="56183972" w14:textId="26E33F86" w:rsidR="00736F5C" w:rsidRDefault="00303106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303106">
        <w:rPr>
          <w:rFonts w:ascii="Arial" w:hAnsi="Arial" w:cs="Arial" w:hint="eastAsia"/>
          <w:b/>
          <w:sz w:val="24"/>
        </w:rPr>
        <w:t xml:space="preserve">Maastricht, Netherlands, 19th </w:t>
      </w:r>
      <w:r w:rsidRPr="00303106">
        <w:rPr>
          <w:rFonts w:ascii="Arial" w:hAnsi="Arial" w:cs="Arial" w:hint="eastAsia"/>
          <w:b/>
          <w:sz w:val="24"/>
        </w:rPr>
        <w:t>–</w:t>
      </w:r>
      <w:r w:rsidRPr="00303106">
        <w:rPr>
          <w:rFonts w:ascii="Arial" w:hAnsi="Arial" w:cs="Arial" w:hint="eastAsia"/>
          <w:b/>
          <w:sz w:val="24"/>
        </w:rPr>
        <w:t xml:space="preserve"> 23rd August, 2024</w:t>
      </w:r>
    </w:p>
    <w:p w14:paraId="1968AD27" w14:textId="77777777" w:rsidR="00303106" w:rsidRPr="00B73C50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312C18C9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B73C50">
        <w:rPr>
          <w:rFonts w:ascii="Arial" w:hAnsi="Arial" w:cs="Arial"/>
          <w:b/>
          <w:sz w:val="24"/>
        </w:rPr>
        <w:t>Agenda item:</w:t>
      </w:r>
      <w:r w:rsidRPr="00B73C50">
        <w:rPr>
          <w:rFonts w:ascii="Arial" w:hAnsi="Arial" w:cs="Arial"/>
          <w:b/>
          <w:sz w:val="24"/>
        </w:rPr>
        <w:tab/>
        <w:t xml:space="preserve"> </w:t>
      </w:r>
      <w:r w:rsidR="00303106" w:rsidRPr="00303106">
        <w:rPr>
          <w:rFonts w:ascii="Arial" w:hAnsi="Arial" w:cs="Arial" w:hint="eastAsia"/>
          <w:b/>
          <w:sz w:val="24"/>
        </w:rPr>
        <w:t>8.22.2.4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45C489A3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2C6E1FF6" w:rsidR="00E40B17" w:rsidRPr="00B73C50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B73C50">
        <w:rPr>
          <w:rFonts w:ascii="Times New Roman" w:hAnsi="Times New Roman"/>
        </w:rPr>
        <w:t xml:space="preserve">This contribution shares </w:t>
      </w:r>
      <w:r w:rsidR="00E11F83" w:rsidRPr="00B73C50">
        <w:rPr>
          <w:rFonts w:ascii="Times New Roman" w:hAnsi="Times New Roman" w:hint="eastAsia"/>
        </w:rPr>
        <w:t>further</w:t>
      </w:r>
      <w:r w:rsidR="00A3462B" w:rsidRPr="00B73C50">
        <w:rPr>
          <w:rFonts w:ascii="Times New Roman" w:hAnsi="Times New Roman" w:hint="eastAsia"/>
        </w:rPr>
        <w:t xml:space="preserve"> </w:t>
      </w:r>
      <w:r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BE1C21" w:rsidRPr="00B73C50">
        <w:rPr>
          <w:rFonts w:ascii="Times New Roman" w:hAnsi="Times New Roman" w:hint="eastAsia"/>
        </w:rPr>
        <w:t>RF requirements testability issues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0C4A8B74" w14:textId="77777777" w:rsidR="002E69D7" w:rsidRDefault="004E203D" w:rsidP="004E203D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/>
          <w:sz w:val="22"/>
        </w:rPr>
        <w:t>F</w:t>
      </w:r>
      <w:r w:rsidRPr="009D03A9">
        <w:rPr>
          <w:rFonts w:ascii="Times New Roman" w:hAnsi="Times New Roman" w:hint="eastAsia"/>
          <w:sz w:val="22"/>
        </w:rPr>
        <w:t xml:space="preserve">or LP-WUS testing, one basic issue is how to </w:t>
      </w:r>
      <w:r w:rsidRPr="009D03A9">
        <w:rPr>
          <w:rFonts w:ascii="Times New Roman" w:hAnsi="Times New Roman"/>
          <w:sz w:val="22"/>
        </w:rPr>
        <w:t>achieve</w:t>
      </w:r>
      <w:r w:rsidRPr="009D03A9">
        <w:rPr>
          <w:rFonts w:ascii="Times New Roman" w:hAnsi="Times New Roman" w:hint="eastAsia"/>
          <w:sz w:val="22"/>
        </w:rPr>
        <w:t xml:space="preserve"> BLER/MDR counting, with MR wake up each time or not. </w:t>
      </w:r>
      <w:r w:rsidRPr="009D03A9">
        <w:rPr>
          <w:rFonts w:ascii="Times New Roman" w:hAnsi="Times New Roman"/>
          <w:sz w:val="22"/>
        </w:rPr>
        <w:t>I</w:t>
      </w:r>
      <w:r w:rsidRPr="009D03A9">
        <w:rPr>
          <w:rFonts w:ascii="Times New Roman" w:hAnsi="Times New Roman" w:hint="eastAsia"/>
          <w:sz w:val="22"/>
        </w:rPr>
        <w:t xml:space="preserve">f the MR is wake up each time based on normal procedure of LR to MR, then to meet the statistic of test results, the overall testing time will be unacceptable. </w:t>
      </w:r>
    </w:p>
    <w:p w14:paraId="6E750F2B" w14:textId="3E02CD31" w:rsidR="002C717D" w:rsidRPr="009D03A9" w:rsidRDefault="004E203D" w:rsidP="004E203D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 w:hint="eastAsia"/>
          <w:sz w:val="22"/>
        </w:rPr>
        <w:t xml:space="preserve">Therefore, before discussion detailed test issues RAN4 should align first the general guidance that the MDR can be counted without waking up the MR </w:t>
      </w:r>
      <w:r w:rsidR="002E69D7">
        <w:rPr>
          <w:rFonts w:ascii="Times New Roman" w:hAnsi="Times New Roman" w:hint="eastAsia"/>
          <w:sz w:val="22"/>
        </w:rPr>
        <w:t xml:space="preserve">each time </w:t>
      </w:r>
      <w:r w:rsidRPr="009D03A9">
        <w:rPr>
          <w:rFonts w:ascii="Times New Roman" w:hAnsi="Times New Roman" w:hint="eastAsia"/>
          <w:sz w:val="22"/>
        </w:rPr>
        <w:t>would be enough for the LP-WUS test in terms of verifying the RF requirements.</w:t>
      </w:r>
    </w:p>
    <w:p w14:paraId="0B8A5C8F" w14:textId="1E75759B" w:rsidR="004E203D" w:rsidRPr="009D03A9" w:rsidRDefault="004E203D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 w:rsidR="00580258">
        <w:rPr>
          <w:rFonts w:ascii="Times New Roman" w:hAnsi="Times New Roman" w:hint="eastAsia"/>
          <w:b/>
          <w:bCs/>
          <w:sz w:val="22"/>
        </w:rPr>
        <w:t>RAN4 should agree the general guidance first that t</w:t>
      </w:r>
      <w:r w:rsidRPr="009D03A9">
        <w:rPr>
          <w:rFonts w:ascii="Times New Roman" w:hAnsi="Times New Roman" w:hint="eastAsia"/>
          <w:b/>
          <w:bCs/>
          <w:sz w:val="22"/>
        </w:rPr>
        <w:t xml:space="preserve">he MDR can be counted without waking up the MR </w:t>
      </w:r>
      <w:r w:rsidR="00580258">
        <w:rPr>
          <w:rFonts w:ascii="Times New Roman" w:hAnsi="Times New Roman" w:hint="eastAsia"/>
          <w:b/>
          <w:bCs/>
          <w:sz w:val="22"/>
        </w:rPr>
        <w:t xml:space="preserve">each time </w:t>
      </w:r>
      <w:r w:rsidRPr="009D03A9">
        <w:rPr>
          <w:rFonts w:ascii="Times New Roman" w:hAnsi="Times New Roman" w:hint="eastAsia"/>
          <w:b/>
          <w:bCs/>
          <w:sz w:val="22"/>
        </w:rPr>
        <w:t xml:space="preserve">for LP-WUS </w:t>
      </w:r>
      <w:r w:rsidR="00580258">
        <w:rPr>
          <w:rFonts w:ascii="Times New Roman" w:hAnsi="Times New Roman" w:hint="eastAsia"/>
          <w:b/>
          <w:bCs/>
          <w:sz w:val="22"/>
        </w:rPr>
        <w:t xml:space="preserve">RF performance </w:t>
      </w:r>
      <w:r w:rsidRPr="009D03A9">
        <w:rPr>
          <w:rFonts w:ascii="Times New Roman" w:hAnsi="Times New Roman" w:hint="eastAsia"/>
          <w:b/>
          <w:bCs/>
          <w:sz w:val="22"/>
        </w:rPr>
        <w:t>test</w:t>
      </w:r>
      <w:r w:rsidR="00580258">
        <w:rPr>
          <w:rFonts w:ascii="Times New Roman" w:hAnsi="Times New Roman" w:hint="eastAsia"/>
          <w:b/>
          <w:bCs/>
          <w:sz w:val="22"/>
        </w:rPr>
        <w:t>ing</w:t>
      </w:r>
      <w:r w:rsidRPr="009D03A9">
        <w:rPr>
          <w:rFonts w:ascii="Times New Roman" w:hAnsi="Times New Roman" w:hint="eastAsia"/>
          <w:b/>
          <w:bCs/>
          <w:sz w:val="22"/>
        </w:rPr>
        <w:t>.</w:t>
      </w:r>
    </w:p>
    <w:p w14:paraId="21E8E420" w14:textId="7FB8473E" w:rsidR="00BD0338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T</w:t>
      </w:r>
      <w:r w:rsidRPr="00E0533F">
        <w:rPr>
          <w:rFonts w:ascii="Times New Roman" w:eastAsia="宋体" w:hAnsi="Times New Roman"/>
          <w:szCs w:val="20"/>
        </w:rPr>
        <w:t>he testability issue of LP-WUS BLER</w:t>
      </w:r>
      <w:r w:rsidR="00BD0338">
        <w:rPr>
          <w:rFonts w:ascii="Times New Roman" w:eastAsia="宋体" w:hAnsi="Times New Roman" w:hint="eastAsia"/>
          <w:szCs w:val="20"/>
        </w:rPr>
        <w:t>/MDR</w:t>
      </w:r>
      <w:r w:rsidRPr="00E0533F">
        <w:rPr>
          <w:rFonts w:ascii="Times New Roman" w:eastAsia="宋体" w:hAnsi="Times New Roman"/>
          <w:szCs w:val="20"/>
        </w:rPr>
        <w:t xml:space="preserve"> should be </w:t>
      </w:r>
      <w:r w:rsidR="006302E0">
        <w:rPr>
          <w:rFonts w:ascii="Times New Roman" w:eastAsia="宋体" w:hAnsi="Times New Roman" w:hint="eastAsia"/>
          <w:szCs w:val="20"/>
        </w:rPr>
        <w:t xml:space="preserve">well </w:t>
      </w:r>
      <w:r w:rsidRPr="00E0533F">
        <w:rPr>
          <w:rFonts w:ascii="Times New Roman" w:eastAsia="宋体" w:hAnsi="Times New Roman"/>
          <w:szCs w:val="20"/>
        </w:rPr>
        <w:t>resolved</w:t>
      </w:r>
      <w:r w:rsidR="00254F32">
        <w:rPr>
          <w:rFonts w:ascii="Times New Roman" w:eastAsia="宋体" w:hAnsi="Times New Roman" w:hint="eastAsia"/>
          <w:szCs w:val="20"/>
        </w:rPr>
        <w:t xml:space="preserve"> otherwise the requirements can not be properly verified</w:t>
      </w:r>
      <w:r w:rsidRPr="00E0533F">
        <w:rPr>
          <w:rFonts w:ascii="Times New Roman" w:eastAsia="宋体" w:hAnsi="Times New Roman"/>
          <w:szCs w:val="20"/>
        </w:rPr>
        <w:t>, according to the LP-WUR mode, there could be two general directions to go, e.g., MR idle mode and MR connection mode.</w:t>
      </w:r>
      <w:r>
        <w:rPr>
          <w:rFonts w:ascii="Times New Roman" w:eastAsia="宋体" w:hAnsi="Times New Roman" w:hint="eastAsia"/>
          <w:szCs w:val="20"/>
        </w:rPr>
        <w:t xml:space="preserve"> </w:t>
      </w:r>
    </w:p>
    <w:p w14:paraId="3CD9BEDD" w14:textId="1E966FCD" w:rsidR="00E0533F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</w:t>
      </w:r>
      <w:r>
        <w:rPr>
          <w:rFonts w:ascii="Times New Roman" w:eastAsia="宋体" w:hAnsi="Times New Roman" w:hint="eastAsia"/>
          <w:szCs w:val="20"/>
        </w:rPr>
        <w:t xml:space="preserve">or MR connection mode, the testability issue would be easy to resolve, the tested wake-up signal </w:t>
      </w:r>
      <w:r>
        <w:rPr>
          <w:rFonts w:ascii="Times New Roman" w:eastAsia="宋体" w:hAnsi="Times New Roman"/>
          <w:szCs w:val="20"/>
        </w:rPr>
        <w:t>“</w:t>
      </w:r>
      <w:r>
        <w:rPr>
          <w:rFonts w:ascii="Times New Roman" w:eastAsia="宋体" w:hAnsi="Times New Roman" w:hint="eastAsia"/>
          <w:szCs w:val="20"/>
        </w:rPr>
        <w:t>ACK/NACK</w:t>
      </w:r>
      <w:r>
        <w:rPr>
          <w:rFonts w:ascii="Times New Roman" w:eastAsia="宋体" w:hAnsi="Times New Roman"/>
          <w:szCs w:val="20"/>
        </w:rPr>
        <w:t>”</w:t>
      </w:r>
      <w:r w:rsidR="00BD0338">
        <w:rPr>
          <w:rFonts w:ascii="Times New Roman" w:eastAsia="宋体" w:hAnsi="Times New Roman" w:hint="eastAsia"/>
          <w:szCs w:val="20"/>
        </w:rPr>
        <w:t xml:space="preserve"> </w:t>
      </w:r>
      <w:r w:rsidR="00CE555B">
        <w:rPr>
          <w:rFonts w:ascii="Times New Roman" w:eastAsia="宋体" w:hAnsi="Times New Roman"/>
          <w:szCs w:val="20"/>
        </w:rPr>
        <w:t>results</w:t>
      </w:r>
      <w:r>
        <w:rPr>
          <w:rFonts w:ascii="Times New Roman" w:eastAsia="宋体" w:hAnsi="Times New Roman" w:hint="eastAsia"/>
          <w:szCs w:val="20"/>
        </w:rPr>
        <w:t xml:space="preserve"> can be reported to gNB via MR, then the BLER/MDR can be </w:t>
      </w:r>
      <w:r>
        <w:rPr>
          <w:rFonts w:ascii="Times New Roman" w:eastAsia="宋体" w:hAnsi="Times New Roman"/>
          <w:szCs w:val="20"/>
        </w:rPr>
        <w:t>calculated</w:t>
      </w:r>
      <w:r>
        <w:rPr>
          <w:rFonts w:ascii="Times New Roman" w:eastAsia="宋体" w:hAnsi="Times New Roman" w:hint="eastAsia"/>
          <w:szCs w:val="20"/>
        </w:rPr>
        <w:t xml:space="preserve"> accordingly.</w:t>
      </w:r>
      <w:r w:rsidR="00BD0338">
        <w:rPr>
          <w:rFonts w:ascii="Times New Roman" w:eastAsia="宋体" w:hAnsi="Times New Roman" w:hint="eastAsia"/>
          <w:szCs w:val="20"/>
        </w:rPr>
        <w:t xml:space="preserve"> </w:t>
      </w:r>
      <w:r w:rsidR="00BD0338">
        <w:rPr>
          <w:rFonts w:ascii="Times New Roman" w:eastAsia="宋体" w:hAnsi="Times New Roman"/>
          <w:szCs w:val="20"/>
        </w:rPr>
        <w:t>I</w:t>
      </w:r>
      <w:r w:rsidR="00BD0338">
        <w:rPr>
          <w:rFonts w:ascii="Times New Roman" w:eastAsia="宋体" w:hAnsi="Times New Roman" w:hint="eastAsia"/>
          <w:szCs w:val="20"/>
        </w:rPr>
        <w:t>t should be noted that MR should not receive and detect LP-WUS signal</w:t>
      </w:r>
      <w:r w:rsidR="00CE555B">
        <w:rPr>
          <w:rFonts w:ascii="Times New Roman" w:eastAsia="宋体" w:hAnsi="Times New Roman" w:hint="eastAsia"/>
          <w:szCs w:val="20"/>
        </w:rPr>
        <w:t xml:space="preserve"> during testing</w:t>
      </w:r>
      <w:r w:rsidR="00B24733">
        <w:rPr>
          <w:rFonts w:ascii="Times New Roman" w:eastAsia="宋体" w:hAnsi="Times New Roman" w:hint="eastAsia"/>
          <w:szCs w:val="20"/>
        </w:rPr>
        <w:t xml:space="preserve">, </w:t>
      </w:r>
      <w:r w:rsidR="00CE555B">
        <w:rPr>
          <w:rFonts w:ascii="Times New Roman" w:eastAsia="宋体" w:hAnsi="Times New Roman" w:hint="eastAsia"/>
          <w:szCs w:val="20"/>
        </w:rPr>
        <w:t>otherwise there</w:t>
      </w:r>
      <w:r w:rsidR="00B24733">
        <w:rPr>
          <w:rFonts w:ascii="Times New Roman" w:eastAsia="宋体" w:hAnsi="Times New Roman" w:hint="eastAsia"/>
          <w:szCs w:val="20"/>
        </w:rPr>
        <w:t xml:space="preserve"> might be a risk that the UE could cheat gNB by using MR detection results. </w:t>
      </w:r>
    </w:p>
    <w:p w14:paraId="1B149BAF" w14:textId="77777777" w:rsidR="004E203D" w:rsidRDefault="004E203D" w:rsidP="004E203D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However, for MR idle mode, the REFSENS will be verified under a no close-loop condition, a new UE test mode is needed. </w:t>
      </w:r>
      <w:r>
        <w:rPr>
          <w:rFonts w:ascii="Times New Roman" w:eastAsia="宋体" w:hAnsi="Times New Roman"/>
          <w:szCs w:val="20"/>
        </w:rPr>
        <w:t>B</w:t>
      </w:r>
      <w:r>
        <w:rPr>
          <w:rFonts w:ascii="Times New Roman" w:eastAsia="宋体" w:hAnsi="Times New Roman" w:hint="eastAsia"/>
          <w:szCs w:val="20"/>
        </w:rPr>
        <w:t xml:space="preserve">esides, each detection results as </w:t>
      </w:r>
      <w:r>
        <w:rPr>
          <w:rFonts w:ascii="Times New Roman" w:eastAsia="宋体" w:hAnsi="Times New Roman"/>
          <w:szCs w:val="20"/>
        </w:rPr>
        <w:t>“</w:t>
      </w:r>
      <w:r>
        <w:rPr>
          <w:rFonts w:ascii="Times New Roman" w:eastAsia="宋体" w:hAnsi="Times New Roman" w:hint="eastAsia"/>
          <w:szCs w:val="20"/>
        </w:rPr>
        <w:t>ACK/NACK</w:t>
      </w:r>
      <w:r>
        <w:rPr>
          <w:rFonts w:ascii="Times New Roman" w:eastAsia="宋体" w:hAnsi="Times New Roman"/>
          <w:szCs w:val="20"/>
        </w:rPr>
        <w:t>”</w:t>
      </w:r>
      <w:r>
        <w:rPr>
          <w:rFonts w:ascii="Times New Roman" w:eastAsia="宋体" w:hAnsi="Times New Roman" w:hint="eastAsia"/>
          <w:szCs w:val="20"/>
        </w:rPr>
        <w:t xml:space="preserve"> in LR should be recorded and then MR can be </w:t>
      </w:r>
      <w:r w:rsidRPr="006A0C40">
        <w:rPr>
          <w:rFonts w:ascii="Times New Roman" w:eastAsia="宋体" w:hAnsi="Times New Roman"/>
          <w:szCs w:val="20"/>
        </w:rPr>
        <w:t xml:space="preserve">waken up after </w:t>
      </w:r>
      <w:r>
        <w:rPr>
          <w:rFonts w:ascii="Times New Roman" w:eastAsia="宋体" w:hAnsi="Times New Roman" w:hint="eastAsia"/>
          <w:szCs w:val="20"/>
        </w:rPr>
        <w:t xml:space="preserve">LP-WUR </w:t>
      </w:r>
      <w:r w:rsidRPr="006A0C40">
        <w:rPr>
          <w:rFonts w:ascii="Times New Roman" w:eastAsia="宋体" w:hAnsi="Times New Roman"/>
          <w:szCs w:val="20"/>
        </w:rPr>
        <w:t>testing</w:t>
      </w:r>
      <w:r>
        <w:rPr>
          <w:rFonts w:ascii="Times New Roman" w:eastAsia="宋体" w:hAnsi="Times New Roman" w:hint="eastAsia"/>
          <w:szCs w:val="20"/>
        </w:rPr>
        <w:t xml:space="preserve"> period finished, then the detection results can be feedback to gNB via MR. </w:t>
      </w:r>
    </w:p>
    <w:p w14:paraId="03737C52" w14:textId="612B874E" w:rsidR="004E203D" w:rsidRDefault="00584A95" w:rsidP="00E0533F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4E203D">
        <w:rPr>
          <w:rFonts w:ascii="Times New Roman" w:eastAsia="宋体" w:hAnsi="Times New Roman" w:hint="eastAsia"/>
          <w:b/>
          <w:bCs/>
          <w:szCs w:val="20"/>
        </w:rPr>
        <w:t>2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 w:rsidR="004E203D">
        <w:rPr>
          <w:rFonts w:ascii="Times New Roman" w:eastAsia="宋体" w:hAnsi="Times New Roman" w:hint="eastAsia"/>
          <w:b/>
          <w:bCs/>
          <w:szCs w:val="20"/>
        </w:rPr>
        <w:t xml:space="preserve">the following two </w:t>
      </w:r>
      <w:r w:rsidR="004E203D">
        <w:rPr>
          <w:rFonts w:ascii="Times New Roman" w:eastAsia="宋体" w:hAnsi="Times New Roman"/>
          <w:b/>
          <w:bCs/>
          <w:szCs w:val="20"/>
        </w:rPr>
        <w:t>options</w:t>
      </w:r>
      <w:r w:rsidR="004E203D">
        <w:rPr>
          <w:rFonts w:ascii="Times New Roman" w:eastAsia="宋体" w:hAnsi="Times New Roman" w:hint="eastAsia"/>
          <w:b/>
          <w:bCs/>
          <w:szCs w:val="20"/>
        </w:rPr>
        <w:t xml:space="preserve"> can be considered for LP-WUS </w:t>
      </w:r>
      <w:r w:rsidR="00916005">
        <w:rPr>
          <w:rFonts w:ascii="Times New Roman" w:eastAsia="宋体" w:hAnsi="Times New Roman" w:hint="eastAsia"/>
          <w:b/>
          <w:bCs/>
          <w:szCs w:val="20"/>
        </w:rPr>
        <w:t>general procedure</w:t>
      </w:r>
      <w:r w:rsidR="004E203D">
        <w:rPr>
          <w:rFonts w:ascii="Times New Roman" w:eastAsia="宋体" w:hAnsi="Times New Roman" w:hint="eastAsia"/>
          <w:b/>
          <w:bCs/>
          <w:szCs w:val="20"/>
        </w:rPr>
        <w:t>:</w:t>
      </w:r>
    </w:p>
    <w:p w14:paraId="1589BB2B" w14:textId="02E0C1B2" w:rsidR="00584A95" w:rsidRPr="004E203D" w:rsidRDefault="002D512D" w:rsidP="004E203D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Option1: 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Using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MR connection mode, but MR should not receive and detect LP-WUS signal. The miss detection ratio can be calculated based on </w:t>
      </w:r>
      <w:r w:rsidR="00584A95" w:rsidRPr="004E203D">
        <w:rPr>
          <w:rFonts w:ascii="Times New Roman" w:eastAsia="宋体" w:hAnsi="Times New Roman"/>
          <w:b/>
          <w:bCs/>
          <w:szCs w:val="20"/>
        </w:rPr>
        <w:t>“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ACK/NACK</w:t>
      </w:r>
      <w:r w:rsidR="00584A95" w:rsidRPr="004E203D">
        <w:rPr>
          <w:rFonts w:ascii="Times New Roman" w:eastAsia="宋体" w:hAnsi="Times New Roman"/>
          <w:b/>
          <w:bCs/>
          <w:szCs w:val="20"/>
        </w:rPr>
        <w:t>”</w:t>
      </w:r>
      <w:r w:rsidR="0096511D" w:rsidRPr="004E203D">
        <w:rPr>
          <w:rFonts w:ascii="Times New Roman" w:eastAsia="宋体" w:hAnsi="Times New Roman" w:hint="eastAsia"/>
          <w:b/>
          <w:bCs/>
          <w:szCs w:val="20"/>
        </w:rPr>
        <w:t xml:space="preserve"> results of LP-WUR which is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 feedback to gNB </w:t>
      </w:r>
      <w:r w:rsidR="0096511D" w:rsidRPr="004E203D">
        <w:rPr>
          <w:rFonts w:ascii="Times New Roman" w:eastAsia="宋体" w:hAnsi="Times New Roman" w:hint="eastAsia"/>
          <w:b/>
          <w:bCs/>
          <w:szCs w:val="20"/>
        </w:rPr>
        <w:t>by MR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.</w:t>
      </w:r>
    </w:p>
    <w:p w14:paraId="087C0698" w14:textId="00A545F2" w:rsidR="00E0533F" w:rsidRPr="004E203D" w:rsidRDefault="002D512D" w:rsidP="004E203D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Option2: 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Using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MR idle mode, there is no LP-WUS feedback to gNB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510C0D" w:rsidRPr="004E203D">
        <w:rPr>
          <w:rFonts w:ascii="Times New Roman" w:eastAsia="宋体" w:hAnsi="Times New Roman"/>
          <w:b/>
          <w:bCs/>
          <w:szCs w:val="20"/>
        </w:rPr>
        <w:t>during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 testing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, a new 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UE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test mode is needed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. </w:t>
      </w:r>
      <w:r w:rsidR="00B24733" w:rsidRPr="004E203D">
        <w:rPr>
          <w:rFonts w:ascii="Times New Roman" w:eastAsia="宋体" w:hAnsi="Times New Roman"/>
          <w:b/>
          <w:bCs/>
          <w:szCs w:val="20"/>
        </w:rPr>
        <w:t>MR should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 be </w:t>
      </w:r>
      <w:r w:rsidR="00B24733" w:rsidRPr="004E203D">
        <w:rPr>
          <w:rFonts w:ascii="Times New Roman" w:eastAsia="宋体" w:hAnsi="Times New Roman"/>
          <w:b/>
          <w:bCs/>
          <w:szCs w:val="20"/>
        </w:rPr>
        <w:t>waken</w:t>
      </w:r>
      <w:r w:rsidRPr="004E203D">
        <w:rPr>
          <w:rFonts w:ascii="Times New Roman" w:eastAsia="宋体" w:hAnsi="Times New Roman" w:hint="eastAsia"/>
          <w:b/>
          <w:bCs/>
          <w:szCs w:val="20"/>
        </w:rPr>
        <w:t>-</w:t>
      </w:r>
      <w:r w:rsidR="00B24733" w:rsidRPr="004E203D">
        <w:rPr>
          <w:rFonts w:ascii="Times New Roman" w:eastAsia="宋体" w:hAnsi="Times New Roman"/>
          <w:b/>
          <w:bCs/>
          <w:szCs w:val="20"/>
        </w:rPr>
        <w:t>up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 after testing of all LP-WUS signal and connected to gNB to feedback the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LP-WUS detection results.</w:t>
      </w:r>
      <w:r w:rsidR="00E0533F" w:rsidRPr="004E203D">
        <w:rPr>
          <w:rFonts w:ascii="Times New Roman" w:eastAsia="宋体" w:hAnsi="Times New Roman"/>
          <w:b/>
          <w:bCs/>
          <w:szCs w:val="20"/>
        </w:rPr>
        <w:t xml:space="preserve"> </w:t>
      </w:r>
    </w:p>
    <w:p w14:paraId="784D749B" w14:textId="1AFB5D10" w:rsidR="004D0089" w:rsidRDefault="004D0089" w:rsidP="005628E3">
      <w:pPr>
        <w:spacing w:after="120"/>
        <w:jc w:val="left"/>
        <w:rPr>
          <w:rFonts w:ascii="Times New Roman" w:hAnsi="Times New Roman"/>
          <w:szCs w:val="20"/>
        </w:rPr>
      </w:pPr>
    </w:p>
    <w:p w14:paraId="2F2F310F" w14:textId="426CBA20" w:rsidR="00694125" w:rsidRDefault="00694125" w:rsidP="00694125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>3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>
        <w:rPr>
          <w:rFonts w:ascii="Times New Roman" w:eastAsia="宋体" w:hAnsi="Times New Roman"/>
          <w:b/>
          <w:bCs/>
          <w:szCs w:val="20"/>
        </w:rPr>
        <w:t>Details</w:t>
      </w:r>
      <w:r>
        <w:rPr>
          <w:rFonts w:ascii="Times New Roman" w:eastAsia="宋体" w:hAnsi="Times New Roman" w:hint="eastAsia"/>
          <w:b/>
          <w:bCs/>
          <w:szCs w:val="20"/>
        </w:rPr>
        <w:t xml:space="preserve"> test parameters can be left to RAN5, however the general procedure and metric should be </w:t>
      </w:r>
      <w:r>
        <w:rPr>
          <w:rFonts w:ascii="Times New Roman" w:eastAsia="宋体" w:hAnsi="Times New Roman"/>
          <w:b/>
          <w:bCs/>
          <w:szCs w:val="20"/>
        </w:rPr>
        <w:t>defined</w:t>
      </w:r>
      <w:r>
        <w:rPr>
          <w:rFonts w:ascii="Times New Roman" w:eastAsia="宋体" w:hAnsi="Times New Roman" w:hint="eastAsia"/>
          <w:b/>
          <w:bCs/>
          <w:szCs w:val="20"/>
        </w:rPr>
        <w:t xml:space="preserve"> in RAN4 first.  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4087075A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584A95">
        <w:rPr>
          <w:rFonts w:ascii="Times New Roman" w:hAnsi="Times New Roman" w:hint="eastAsia"/>
        </w:rPr>
        <w:t>testability issue.</w:t>
      </w:r>
    </w:p>
    <w:p w14:paraId="79FC36C0" w14:textId="77777777" w:rsidR="00D661D7" w:rsidRPr="009D03A9" w:rsidRDefault="00D661D7" w:rsidP="00D661D7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>
        <w:rPr>
          <w:rFonts w:ascii="Times New Roman" w:hAnsi="Times New Roman" w:hint="eastAsia"/>
          <w:b/>
          <w:bCs/>
          <w:sz w:val="22"/>
        </w:rPr>
        <w:t>RAN4 should agree the general guidance first that t</w:t>
      </w:r>
      <w:r w:rsidRPr="009D03A9">
        <w:rPr>
          <w:rFonts w:ascii="Times New Roman" w:hAnsi="Times New Roman" w:hint="eastAsia"/>
          <w:b/>
          <w:bCs/>
          <w:sz w:val="22"/>
        </w:rPr>
        <w:t xml:space="preserve">he MDR can be counted without waking up the MR </w:t>
      </w:r>
      <w:r>
        <w:rPr>
          <w:rFonts w:ascii="Times New Roman" w:hAnsi="Times New Roman" w:hint="eastAsia"/>
          <w:b/>
          <w:bCs/>
          <w:sz w:val="22"/>
        </w:rPr>
        <w:t xml:space="preserve">each time </w:t>
      </w:r>
      <w:r w:rsidRPr="009D03A9">
        <w:rPr>
          <w:rFonts w:ascii="Times New Roman" w:hAnsi="Times New Roman" w:hint="eastAsia"/>
          <w:b/>
          <w:bCs/>
          <w:sz w:val="22"/>
        </w:rPr>
        <w:t xml:space="preserve">for LP-WUS </w:t>
      </w:r>
      <w:r>
        <w:rPr>
          <w:rFonts w:ascii="Times New Roman" w:hAnsi="Times New Roman" w:hint="eastAsia"/>
          <w:b/>
          <w:bCs/>
          <w:sz w:val="22"/>
        </w:rPr>
        <w:t xml:space="preserve">RF performance </w:t>
      </w:r>
      <w:r w:rsidRPr="009D03A9">
        <w:rPr>
          <w:rFonts w:ascii="Times New Roman" w:hAnsi="Times New Roman" w:hint="eastAsia"/>
          <w:b/>
          <w:bCs/>
          <w:sz w:val="22"/>
        </w:rPr>
        <w:t>test</w:t>
      </w:r>
      <w:r>
        <w:rPr>
          <w:rFonts w:ascii="Times New Roman" w:hAnsi="Times New Roman" w:hint="eastAsia"/>
          <w:b/>
          <w:bCs/>
          <w:sz w:val="22"/>
        </w:rPr>
        <w:t>ing</w:t>
      </w:r>
      <w:r w:rsidRPr="009D03A9">
        <w:rPr>
          <w:rFonts w:ascii="Times New Roman" w:hAnsi="Times New Roman" w:hint="eastAsia"/>
          <w:b/>
          <w:bCs/>
          <w:sz w:val="22"/>
        </w:rPr>
        <w:t>.</w:t>
      </w:r>
    </w:p>
    <w:p w14:paraId="19F1372F" w14:textId="77777777" w:rsidR="00D661D7" w:rsidRDefault="00D661D7" w:rsidP="00D661D7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>2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>
        <w:rPr>
          <w:rFonts w:ascii="Times New Roman" w:eastAsia="宋体" w:hAnsi="Times New Roman" w:hint="eastAsia"/>
          <w:b/>
          <w:bCs/>
          <w:szCs w:val="20"/>
        </w:rPr>
        <w:t xml:space="preserve">the following two </w:t>
      </w:r>
      <w:r>
        <w:rPr>
          <w:rFonts w:ascii="Times New Roman" w:eastAsia="宋体" w:hAnsi="Times New Roman"/>
          <w:b/>
          <w:bCs/>
          <w:szCs w:val="20"/>
        </w:rPr>
        <w:t>options</w:t>
      </w:r>
      <w:r>
        <w:rPr>
          <w:rFonts w:ascii="Times New Roman" w:eastAsia="宋体" w:hAnsi="Times New Roman" w:hint="eastAsia"/>
          <w:b/>
          <w:bCs/>
          <w:szCs w:val="20"/>
        </w:rPr>
        <w:t xml:space="preserve"> can be considered for LP-WUS general procedure:</w:t>
      </w:r>
    </w:p>
    <w:p w14:paraId="55DEC2FD" w14:textId="77777777" w:rsidR="00D661D7" w:rsidRPr="004E203D" w:rsidRDefault="00D661D7" w:rsidP="00D661D7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lastRenderedPageBreak/>
        <w:t xml:space="preserve">Option1: Using MR connection mode, but MR should not receive and detect LP-WUS signal. The miss detection ratio can be calculated based on </w:t>
      </w:r>
      <w:r w:rsidRPr="004E203D">
        <w:rPr>
          <w:rFonts w:ascii="Times New Roman" w:eastAsia="宋体" w:hAnsi="Times New Roman"/>
          <w:b/>
          <w:bCs/>
          <w:szCs w:val="20"/>
        </w:rPr>
        <w:t>“</w:t>
      </w:r>
      <w:r w:rsidRPr="004E203D">
        <w:rPr>
          <w:rFonts w:ascii="Times New Roman" w:eastAsia="宋体" w:hAnsi="Times New Roman" w:hint="eastAsia"/>
          <w:b/>
          <w:bCs/>
          <w:szCs w:val="20"/>
        </w:rPr>
        <w:t>ACK/NACK</w:t>
      </w:r>
      <w:r w:rsidRPr="004E203D">
        <w:rPr>
          <w:rFonts w:ascii="Times New Roman" w:eastAsia="宋体" w:hAnsi="Times New Roman"/>
          <w:b/>
          <w:bCs/>
          <w:szCs w:val="20"/>
        </w:rPr>
        <w:t>”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results of LP-WUR which is feedback to gNB by MR.</w:t>
      </w:r>
    </w:p>
    <w:p w14:paraId="5DEB5799" w14:textId="77777777" w:rsidR="00D661D7" w:rsidRPr="004E203D" w:rsidRDefault="00D661D7" w:rsidP="00D661D7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Option2: Using MR idle mode, there is no LP-WUS feedback to gNB </w:t>
      </w:r>
      <w:r w:rsidRPr="004E203D">
        <w:rPr>
          <w:rFonts w:ascii="Times New Roman" w:eastAsia="宋体" w:hAnsi="Times New Roman"/>
          <w:b/>
          <w:bCs/>
          <w:szCs w:val="20"/>
        </w:rPr>
        <w:t>during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testing, a new UE test mode is needed. </w:t>
      </w:r>
      <w:r w:rsidRPr="004E203D">
        <w:rPr>
          <w:rFonts w:ascii="Times New Roman" w:eastAsia="宋体" w:hAnsi="Times New Roman"/>
          <w:b/>
          <w:bCs/>
          <w:szCs w:val="20"/>
        </w:rPr>
        <w:t>MR should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be </w:t>
      </w:r>
      <w:r w:rsidRPr="004E203D">
        <w:rPr>
          <w:rFonts w:ascii="Times New Roman" w:eastAsia="宋体" w:hAnsi="Times New Roman"/>
          <w:b/>
          <w:bCs/>
          <w:szCs w:val="20"/>
        </w:rPr>
        <w:t>waken</w:t>
      </w:r>
      <w:r w:rsidRPr="004E203D">
        <w:rPr>
          <w:rFonts w:ascii="Times New Roman" w:eastAsia="宋体" w:hAnsi="Times New Roman" w:hint="eastAsia"/>
          <w:b/>
          <w:bCs/>
          <w:szCs w:val="20"/>
        </w:rPr>
        <w:t>-</w:t>
      </w:r>
      <w:r w:rsidRPr="004E203D">
        <w:rPr>
          <w:rFonts w:ascii="Times New Roman" w:eastAsia="宋体" w:hAnsi="Times New Roman"/>
          <w:b/>
          <w:bCs/>
          <w:szCs w:val="20"/>
        </w:rPr>
        <w:t>up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after testing of all LP-WUS signal and connected to gNB to feedback the LP-WUS detection results.</w:t>
      </w:r>
      <w:r w:rsidRPr="004E203D">
        <w:rPr>
          <w:rFonts w:ascii="Times New Roman" w:eastAsia="宋体" w:hAnsi="Times New Roman"/>
          <w:b/>
          <w:bCs/>
          <w:szCs w:val="20"/>
        </w:rPr>
        <w:t xml:space="preserve"> </w:t>
      </w:r>
    </w:p>
    <w:p w14:paraId="2F437CE7" w14:textId="77777777" w:rsidR="00D661D7" w:rsidRDefault="00D661D7" w:rsidP="00D661D7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>3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>
        <w:rPr>
          <w:rFonts w:ascii="Times New Roman" w:eastAsia="宋体" w:hAnsi="Times New Roman"/>
          <w:b/>
          <w:bCs/>
          <w:szCs w:val="20"/>
        </w:rPr>
        <w:t>Details</w:t>
      </w:r>
      <w:r>
        <w:rPr>
          <w:rFonts w:ascii="Times New Roman" w:eastAsia="宋体" w:hAnsi="Times New Roman" w:hint="eastAsia"/>
          <w:b/>
          <w:bCs/>
          <w:szCs w:val="20"/>
        </w:rPr>
        <w:t xml:space="preserve"> test parameters can be left to RAN5, however the general procedure and metric should be </w:t>
      </w:r>
      <w:r>
        <w:rPr>
          <w:rFonts w:ascii="Times New Roman" w:eastAsia="宋体" w:hAnsi="Times New Roman"/>
          <w:b/>
          <w:bCs/>
          <w:szCs w:val="20"/>
        </w:rPr>
        <w:t>defined</w:t>
      </w:r>
      <w:r>
        <w:rPr>
          <w:rFonts w:ascii="Times New Roman" w:eastAsia="宋体" w:hAnsi="Times New Roman" w:hint="eastAsia"/>
          <w:b/>
          <w:bCs/>
          <w:szCs w:val="20"/>
        </w:rPr>
        <w:t xml:space="preserve"> in RAN4 first.  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77777777" w:rsidR="00E35CF1" w:rsidRPr="00B73C50" w:rsidRDefault="00E35CF1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B73C50">
        <w:rPr>
          <w:rFonts w:ascii="Times New Roman" w:hAnsi="Times New Roman" w:cs="Times New Roman"/>
          <w:sz w:val="20"/>
          <w:szCs w:val="20"/>
        </w:rPr>
        <w:t>R4-2406619, WF on NR LP-WUS UE requirements, vivo, RAN4#1</w:t>
      </w:r>
      <w:r w:rsidRPr="00B73C50">
        <w:rPr>
          <w:rFonts w:ascii="Times New Roman" w:hAnsi="Times New Roman" w:cs="Times New Roman" w:hint="eastAsia"/>
          <w:sz w:val="20"/>
          <w:szCs w:val="20"/>
        </w:rPr>
        <w:t>1</w:t>
      </w:r>
      <w:r w:rsidRPr="00B73C50">
        <w:rPr>
          <w:rFonts w:ascii="Times New Roman" w:hAnsi="Times New Roman" w:cs="Times New Roman"/>
          <w:sz w:val="20"/>
          <w:szCs w:val="20"/>
        </w:rPr>
        <w:t>0bis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1D915" w14:textId="77777777" w:rsidR="00B2543E" w:rsidRPr="00B73C50" w:rsidRDefault="00B2543E" w:rsidP="0040353F">
      <w:pPr>
        <w:rPr>
          <w:rFonts w:hint="eastAsia"/>
        </w:rPr>
      </w:pPr>
      <w:r w:rsidRPr="00B73C50">
        <w:separator/>
      </w:r>
    </w:p>
  </w:endnote>
  <w:endnote w:type="continuationSeparator" w:id="0">
    <w:p w14:paraId="77BA1703" w14:textId="77777777" w:rsidR="00B2543E" w:rsidRPr="00B73C50" w:rsidRDefault="00B2543E" w:rsidP="0040353F">
      <w:pPr>
        <w:rPr>
          <w:rFonts w:hint="eastAsia"/>
        </w:rPr>
      </w:pPr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B73C50" w:rsidRDefault="009E17C0" w:rsidP="00EC3993">
    <w:pPr>
      <w:pStyle w:val="a5"/>
      <w:rPr>
        <w:rFonts w:hint="eastAsia"/>
      </w:rPr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638F1" w14:textId="77777777" w:rsidR="00B2543E" w:rsidRPr="00B73C50" w:rsidRDefault="00B2543E" w:rsidP="0040353F">
      <w:pPr>
        <w:rPr>
          <w:rFonts w:hint="eastAsia"/>
        </w:rPr>
      </w:pPr>
      <w:r w:rsidRPr="00B73C50">
        <w:separator/>
      </w:r>
    </w:p>
  </w:footnote>
  <w:footnote w:type="continuationSeparator" w:id="0">
    <w:p w14:paraId="3D95C97B" w14:textId="77777777" w:rsidR="00B2543E" w:rsidRPr="00B73C50" w:rsidRDefault="00B2543E" w:rsidP="0040353F">
      <w:pPr>
        <w:rPr>
          <w:rFonts w:hint="eastAsia"/>
        </w:rPr>
      </w:pPr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3"/>
  </w:num>
  <w:num w:numId="2" w16cid:durableId="1129126122">
    <w:abstractNumId w:val="14"/>
  </w:num>
  <w:num w:numId="3" w16cid:durableId="383718175">
    <w:abstractNumId w:val="17"/>
  </w:num>
  <w:num w:numId="4" w16cid:durableId="390925525">
    <w:abstractNumId w:val="9"/>
  </w:num>
  <w:num w:numId="5" w16cid:durableId="1584727357">
    <w:abstractNumId w:val="8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6"/>
  </w:num>
  <w:num w:numId="10" w16cid:durableId="796029764">
    <w:abstractNumId w:val="15"/>
  </w:num>
  <w:num w:numId="11" w16cid:durableId="93407744">
    <w:abstractNumId w:val="1"/>
  </w:num>
  <w:num w:numId="12" w16cid:durableId="1224216635">
    <w:abstractNumId w:val="7"/>
  </w:num>
  <w:num w:numId="13" w16cid:durableId="930819032">
    <w:abstractNumId w:val="5"/>
  </w:num>
  <w:num w:numId="14" w16cid:durableId="2100177222">
    <w:abstractNumId w:val="6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0"/>
  </w:num>
  <w:num w:numId="18" w16cid:durableId="179143374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8A5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ED8"/>
    <w:rsid w:val="00106C79"/>
    <w:rsid w:val="00107A66"/>
    <w:rsid w:val="00107D7C"/>
    <w:rsid w:val="00107E07"/>
    <w:rsid w:val="00110816"/>
    <w:rsid w:val="001126DB"/>
    <w:rsid w:val="001140FA"/>
    <w:rsid w:val="00114329"/>
    <w:rsid w:val="0011460D"/>
    <w:rsid w:val="00114A07"/>
    <w:rsid w:val="0011541A"/>
    <w:rsid w:val="00115743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106"/>
    <w:rsid w:val="0030356F"/>
    <w:rsid w:val="00304A4C"/>
    <w:rsid w:val="003061AF"/>
    <w:rsid w:val="003061DF"/>
    <w:rsid w:val="003066FA"/>
    <w:rsid w:val="0030697B"/>
    <w:rsid w:val="00307099"/>
    <w:rsid w:val="00311B3B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6396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94125"/>
    <w:rsid w:val="006A0C40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1C8"/>
    <w:rsid w:val="00722956"/>
    <w:rsid w:val="00722DB7"/>
    <w:rsid w:val="00723940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DA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511D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33A8"/>
    <w:rsid w:val="00E93B0C"/>
    <w:rsid w:val="00E9721A"/>
    <w:rsid w:val="00EA3142"/>
    <w:rsid w:val="00EA45B2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282</cp:revision>
  <dcterms:created xsi:type="dcterms:W3CDTF">2024-04-08T08:20:00Z</dcterms:created>
  <dcterms:modified xsi:type="dcterms:W3CDTF">2024-08-09T15:42:00Z</dcterms:modified>
</cp:coreProperties>
</file>